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8F4" w14:textId="77777777" w:rsidR="00243663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6E26A854" w14:textId="77777777" w:rsidR="007D71A5" w:rsidRPr="0014104F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5C14877D" w14:textId="77777777" w:rsidR="00115683" w:rsidRPr="0014104F" w:rsidRDefault="00115683" w:rsidP="00243663">
      <w:pPr>
        <w:pStyle w:val="a3"/>
        <w:rPr>
          <w:sz w:val="28"/>
          <w:szCs w:val="28"/>
        </w:rPr>
      </w:pPr>
    </w:p>
    <w:p w14:paraId="1A9EB2AF" w14:textId="77777777" w:rsidR="007D71A5" w:rsidRPr="0014104F" w:rsidRDefault="007D71A5" w:rsidP="007D71A5">
      <w:pPr>
        <w:pStyle w:val="Default"/>
        <w:rPr>
          <w:sz w:val="28"/>
          <w:szCs w:val="28"/>
        </w:rPr>
      </w:pPr>
    </w:p>
    <w:p w14:paraId="5539A91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2019603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088D6EBC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34DDD7B9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D71A5" w:rsidRPr="0014104F" w14:paraId="7D773DBC" w14:textId="77777777" w:rsidTr="0014104F">
        <w:trPr>
          <w:trHeight w:val="287"/>
        </w:trPr>
        <w:tc>
          <w:tcPr>
            <w:tcW w:w="2802" w:type="dxa"/>
          </w:tcPr>
          <w:p w14:paraId="3DA99B3D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СОГЛАСОВАНО: </w:t>
            </w:r>
          </w:p>
          <w:p w14:paraId="2EB5547E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от____________№ </w:t>
            </w:r>
          </w:p>
        </w:tc>
      </w:tr>
      <w:tr w:rsidR="007D71A5" w:rsidRPr="0014104F" w14:paraId="24AF10F4" w14:textId="77777777" w:rsidTr="0014104F">
        <w:trPr>
          <w:trHeight w:val="287"/>
        </w:trPr>
        <w:tc>
          <w:tcPr>
            <w:tcW w:w="2802" w:type="dxa"/>
          </w:tcPr>
          <w:p w14:paraId="62885EF0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  <w:tr w:rsidR="007D71A5" w:rsidRPr="0014104F" w14:paraId="4BF8CA8A" w14:textId="77777777" w:rsidTr="0014104F">
        <w:trPr>
          <w:trHeight w:val="287"/>
        </w:trPr>
        <w:tc>
          <w:tcPr>
            <w:tcW w:w="2802" w:type="dxa"/>
          </w:tcPr>
          <w:p w14:paraId="6B2A2C77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right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656202" w:rsidRPr="0014104F" w14:paraId="76D9089C" w14:textId="77777777" w:rsidTr="0014104F">
        <w:tc>
          <w:tcPr>
            <w:tcW w:w="4086" w:type="dxa"/>
          </w:tcPr>
          <w:p w14:paraId="227EECF9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УТВЕРЖДАЮ: </w:t>
            </w:r>
          </w:p>
          <w:p w14:paraId="7A55C1F4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Директор </w:t>
            </w:r>
          </w:p>
          <w:p w14:paraId="46FEA201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___________А.А. Данилова </w:t>
            </w:r>
          </w:p>
          <w:p w14:paraId="3199DDA6" w14:textId="36CFDA62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>«</w:t>
            </w:r>
            <w:r w:rsidR="00F928B9">
              <w:rPr>
                <w:sz w:val="28"/>
                <w:szCs w:val="28"/>
              </w:rPr>
              <w:t>__</w:t>
            </w:r>
            <w:proofErr w:type="gramStart"/>
            <w:r w:rsidR="00F928B9">
              <w:rPr>
                <w:sz w:val="28"/>
                <w:szCs w:val="28"/>
              </w:rPr>
              <w:t>_</w:t>
            </w:r>
            <w:r w:rsidRPr="0014104F">
              <w:rPr>
                <w:sz w:val="28"/>
                <w:szCs w:val="28"/>
              </w:rPr>
              <w:t>»_</w:t>
            </w:r>
            <w:proofErr w:type="gramEnd"/>
            <w:r w:rsidRPr="0014104F">
              <w:rPr>
                <w:sz w:val="28"/>
                <w:szCs w:val="28"/>
              </w:rPr>
              <w:t>_________20</w:t>
            </w:r>
            <w:r w:rsidR="00011765">
              <w:rPr>
                <w:sz w:val="28"/>
                <w:szCs w:val="28"/>
              </w:rPr>
              <w:t>24</w:t>
            </w:r>
            <w:r w:rsidR="00153DC6">
              <w:rPr>
                <w:sz w:val="28"/>
                <w:szCs w:val="28"/>
              </w:rPr>
              <w:t xml:space="preserve"> </w:t>
            </w:r>
            <w:r w:rsidRPr="0014104F">
              <w:rPr>
                <w:sz w:val="28"/>
                <w:szCs w:val="28"/>
              </w:rPr>
              <w:t>г.</w:t>
            </w:r>
          </w:p>
        </w:tc>
      </w:tr>
    </w:tbl>
    <w:p w14:paraId="7F2C4AA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398804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7723F211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390A769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74D8AC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AA91972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244217E3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169B2168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85D4043" w14:textId="77777777" w:rsidR="00656202" w:rsidRDefault="00656202" w:rsidP="00656202">
      <w:pPr>
        <w:pStyle w:val="Default"/>
      </w:pPr>
    </w:p>
    <w:p w14:paraId="2A9AB216" w14:textId="4CD3480D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607FE606" w14:textId="25A86313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7EDA326" w14:textId="77777777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BF2155A" w14:textId="68875285" w:rsidR="00F928B9" w:rsidRDefault="00BA78A1" w:rsidP="00F928B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0E358F98" w14:textId="51246D46" w:rsidR="007D71A5" w:rsidRPr="00EB3D16" w:rsidRDefault="00BA78A1" w:rsidP="009B375C">
      <w:pPr>
        <w:pStyle w:val="Default"/>
        <w:jc w:val="center"/>
        <w:rPr>
          <w:sz w:val="40"/>
          <w:szCs w:val="40"/>
        </w:rPr>
      </w:pPr>
      <w:r>
        <w:rPr>
          <w:b/>
          <w:sz w:val="32"/>
          <w:szCs w:val="32"/>
        </w:rPr>
        <w:t xml:space="preserve">о </w:t>
      </w:r>
      <w:r w:rsidR="009B375C" w:rsidRPr="009B375C">
        <w:rPr>
          <w:b/>
          <w:sz w:val="32"/>
          <w:szCs w:val="32"/>
        </w:rPr>
        <w:t>порядке оказания платных образовательных услуг</w:t>
      </w:r>
    </w:p>
    <w:p w14:paraId="37D27856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205F44F9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01E5D41C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7D6F6E82" w14:textId="77777777" w:rsidR="00656202" w:rsidRDefault="00656202" w:rsidP="007D71A5">
      <w:pPr>
        <w:pStyle w:val="a3"/>
        <w:ind w:left="637"/>
        <w:rPr>
          <w:sz w:val="20"/>
        </w:rPr>
      </w:pPr>
    </w:p>
    <w:p w14:paraId="36EF6CDC" w14:textId="77777777" w:rsidR="00656202" w:rsidRDefault="00656202" w:rsidP="00656202">
      <w:pPr>
        <w:pStyle w:val="Default"/>
      </w:pPr>
    </w:p>
    <w:p w14:paraId="32801A2A" w14:textId="77777777" w:rsidR="00656202" w:rsidRDefault="00656202" w:rsidP="00656202">
      <w:pPr>
        <w:pStyle w:val="Default"/>
        <w:jc w:val="right"/>
        <w:rPr>
          <w:b/>
          <w:bCs/>
          <w:sz w:val="23"/>
          <w:szCs w:val="23"/>
        </w:rPr>
      </w:pPr>
    </w:p>
    <w:p w14:paraId="45426A2F" w14:textId="212A0699" w:rsidR="00656202" w:rsidRDefault="00656202" w:rsidP="00656202">
      <w:pPr>
        <w:pStyle w:val="Default"/>
        <w:rPr>
          <w:b/>
          <w:bCs/>
          <w:sz w:val="23"/>
          <w:szCs w:val="23"/>
        </w:rPr>
      </w:pPr>
    </w:p>
    <w:p w14:paraId="644BDA72" w14:textId="4D08307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E381208" w14:textId="58189DB6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3674308" w14:textId="6B8363AB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A938831" w14:textId="78DC7705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3CCEF600" w14:textId="6AC0292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68F79E1F" w14:textId="7E7A0D1C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B55E30F" w14:textId="18F481E8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77285162" w14:textId="60C70DF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F6FB630" w14:textId="0BAD3A2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F9C1D5F" w14:textId="731F720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865FF9D" w14:textId="1C0BDCC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E20FD8F" w14:textId="22AC0CD3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FF075E7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6E7D6D0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28D6BB" w14:textId="77777777" w:rsidR="00656202" w:rsidRDefault="00656202" w:rsidP="00656202">
      <w:pPr>
        <w:pStyle w:val="Default"/>
        <w:rPr>
          <w:sz w:val="23"/>
          <w:szCs w:val="23"/>
        </w:rPr>
      </w:pPr>
    </w:p>
    <w:p w14:paraId="24C2B6BA" w14:textId="77777777" w:rsidR="00656202" w:rsidRDefault="00656202" w:rsidP="00656202">
      <w:pPr>
        <w:pStyle w:val="Default"/>
        <w:rPr>
          <w:sz w:val="23"/>
          <w:szCs w:val="23"/>
        </w:rPr>
      </w:pPr>
    </w:p>
    <w:p w14:paraId="5CE8BB89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6F58EC" w14:textId="60FD0454" w:rsidR="00115683" w:rsidRDefault="006A4C5C" w:rsidP="006A4C5C">
      <w:pPr>
        <w:jc w:val="center"/>
        <w:sectPr w:rsidR="00115683" w:rsidSect="001806CD">
          <w:footerReference w:type="even" r:id="rId8"/>
          <w:footerReference w:type="default" r:id="rId9"/>
          <w:pgSz w:w="11910" w:h="16840"/>
          <w:pgMar w:top="1040" w:right="460" w:bottom="1200" w:left="900" w:header="0" w:footer="1003" w:gutter="0"/>
          <w:pgNumType w:start="2"/>
          <w:cols w:space="720"/>
          <w:titlePg/>
          <w:docGrid w:linePitch="299"/>
        </w:sectPr>
      </w:pPr>
      <w:r>
        <w:rPr>
          <w:sz w:val="23"/>
          <w:szCs w:val="23"/>
        </w:rPr>
        <w:t>Красноярск, 20</w:t>
      </w:r>
      <w:r w:rsidR="00330C1E">
        <w:rPr>
          <w:sz w:val="23"/>
          <w:szCs w:val="23"/>
        </w:rPr>
        <w:t>2</w:t>
      </w:r>
      <w:r w:rsidR="00441910">
        <w:rPr>
          <w:sz w:val="23"/>
          <w:szCs w:val="23"/>
        </w:rPr>
        <w:t>4</w:t>
      </w:r>
    </w:p>
    <w:p w14:paraId="6970ABCC" w14:textId="741E1185" w:rsidR="009B375C" w:rsidRPr="009B375C" w:rsidRDefault="009B375C" w:rsidP="00EB3D1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B375C">
        <w:rPr>
          <w:rFonts w:ascii="TimesNewRomanPS" w:hAnsi="TimesNewRomanPS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4B8BBFC4" w14:textId="77777777" w:rsidR="00EB3D16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1.1. Настоящее Положение о порядке оказания платных образовательных услуг (далее - Положение) определяет порядок оказания платных образовательных услуг в</w:t>
      </w:r>
      <w:r w:rsidR="00EB3D16">
        <w:rPr>
          <w:rFonts w:ascii="TimesNewRomanPSMT" w:hAnsi="TimesNewRomanPSMT"/>
          <w:sz w:val="24"/>
          <w:szCs w:val="24"/>
          <w:lang w:eastAsia="ru-RU"/>
        </w:rPr>
        <w:t xml:space="preserve"> ИП Данилова А.А.</w:t>
      </w: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(далее – Исполнитель).</w:t>
      </w:r>
    </w:p>
    <w:p w14:paraId="30BC0F16" w14:textId="77777777" w:rsidR="00EB3D16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1.2. Настоящее Положение разработано с учетом требований: </w:t>
      </w:r>
    </w:p>
    <w:p w14:paraId="37D749C9" w14:textId="3DBAF900" w:rsidR="00EB3D16" w:rsidRPr="00EB3D16" w:rsidRDefault="009B375C" w:rsidP="006314C7">
      <w:pPr>
        <w:pStyle w:val="a7"/>
        <w:widowControl/>
        <w:numPr>
          <w:ilvl w:val="0"/>
          <w:numId w:val="44"/>
        </w:numPr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EB3D16">
        <w:rPr>
          <w:rFonts w:ascii="TimesNewRomanPSMT" w:hAnsi="TimesNewRomanPSMT"/>
          <w:sz w:val="24"/>
          <w:szCs w:val="24"/>
          <w:lang w:eastAsia="ru-RU"/>
        </w:rPr>
        <w:t>Правил оказания платных</w:t>
      </w:r>
      <w:r w:rsidR="00EB3D16" w:rsidRPr="00EB3D16"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EB3D16">
        <w:rPr>
          <w:rFonts w:ascii="TimesNewRomanPSMT" w:hAnsi="TimesNewRomanPSMT"/>
          <w:sz w:val="24"/>
          <w:szCs w:val="24"/>
          <w:lang w:eastAsia="ru-RU"/>
        </w:rPr>
        <w:t xml:space="preserve">образовательных услуг, утвержденных Постановлением Правительства РФ от 15 сентября 2020 г. </w:t>
      </w:r>
      <w:r w:rsidR="00EB3D16" w:rsidRPr="00EB3D16">
        <w:rPr>
          <w:rFonts w:ascii="TimesNewRomanPSMT" w:hAnsi="TimesNewRomanPSMT"/>
          <w:sz w:val="24"/>
          <w:szCs w:val="24"/>
          <w:lang w:eastAsia="ru-RU"/>
        </w:rPr>
        <w:t>№</w:t>
      </w:r>
      <w:r w:rsidRPr="00EB3D16">
        <w:rPr>
          <w:rFonts w:ascii="TimesNewRomanPSMT" w:hAnsi="TimesNewRomanPSMT"/>
          <w:sz w:val="24"/>
          <w:szCs w:val="24"/>
          <w:lang w:eastAsia="ru-RU"/>
        </w:rPr>
        <w:t xml:space="preserve">1441; </w:t>
      </w:r>
    </w:p>
    <w:p w14:paraId="4F450168" w14:textId="1FE5589C" w:rsidR="00EB3D16" w:rsidRPr="00EB3D16" w:rsidRDefault="00EB3D16" w:rsidP="006314C7">
      <w:pPr>
        <w:pStyle w:val="a7"/>
        <w:widowControl/>
        <w:numPr>
          <w:ilvl w:val="0"/>
          <w:numId w:val="44"/>
        </w:numPr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EB3D16">
        <w:rPr>
          <w:rFonts w:ascii="TimesNewRomanPSMT" w:hAnsi="TimesNewRomanPSMT"/>
          <w:sz w:val="24"/>
          <w:szCs w:val="24"/>
          <w:lang w:eastAsia="ru-RU"/>
        </w:rPr>
        <w:t xml:space="preserve">Федерального закона </w:t>
      </w:r>
      <w:proofErr w:type="spellStart"/>
      <w:r w:rsidRPr="00EB3D16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EB3D16">
        <w:rPr>
          <w:rFonts w:ascii="TimesNewRomanPSMT" w:hAnsi="TimesNewRomanPSMT"/>
          <w:sz w:val="24"/>
          <w:szCs w:val="24"/>
          <w:lang w:eastAsia="ru-RU"/>
        </w:rPr>
        <w:t xml:space="preserve">̆ Федерации от 29 декабря 2012 г. №273-ФЗ «Об образовании в </w:t>
      </w:r>
      <w:proofErr w:type="spellStart"/>
      <w:r w:rsidRPr="00EB3D16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EB3D16">
        <w:rPr>
          <w:rFonts w:ascii="TimesNewRomanPSMT" w:hAnsi="TimesNewRomanPSMT"/>
          <w:sz w:val="24"/>
          <w:szCs w:val="24"/>
          <w:lang w:eastAsia="ru-RU"/>
        </w:rPr>
        <w:t xml:space="preserve">̆ Федерации»; </w:t>
      </w:r>
    </w:p>
    <w:p w14:paraId="2553D59D" w14:textId="60FE9972" w:rsidR="00EB3D16" w:rsidRPr="00EB3D16" w:rsidRDefault="00EB3D16" w:rsidP="006314C7">
      <w:pPr>
        <w:pStyle w:val="a7"/>
        <w:widowControl/>
        <w:numPr>
          <w:ilvl w:val="0"/>
          <w:numId w:val="44"/>
        </w:numPr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EB3D16">
        <w:rPr>
          <w:rFonts w:ascii="TimesNewRomanPSMT" w:hAnsi="TimesNewRomanPSMT"/>
          <w:sz w:val="24"/>
          <w:szCs w:val="24"/>
          <w:lang w:eastAsia="ru-RU"/>
        </w:rPr>
        <w:t xml:space="preserve">Федерального закона </w:t>
      </w:r>
      <w:proofErr w:type="spellStart"/>
      <w:r w:rsidRPr="00EB3D16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EB3D16">
        <w:rPr>
          <w:rFonts w:ascii="TimesNewRomanPSMT" w:hAnsi="TimesNewRomanPSMT"/>
          <w:sz w:val="24"/>
          <w:szCs w:val="24"/>
          <w:lang w:eastAsia="ru-RU"/>
        </w:rPr>
        <w:t xml:space="preserve">̆ Федерации от 07 февраля 1992 г. №2300-1 «О защите прав потребителей»; </w:t>
      </w:r>
    </w:p>
    <w:p w14:paraId="218E4F5F" w14:textId="154DA4DA" w:rsidR="00EB3D16" w:rsidRPr="00434F1F" w:rsidRDefault="00EB3D16" w:rsidP="006314C7">
      <w:pPr>
        <w:pStyle w:val="a7"/>
        <w:widowControl/>
        <w:numPr>
          <w:ilvl w:val="0"/>
          <w:numId w:val="44"/>
        </w:numPr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EB3D16">
        <w:rPr>
          <w:rFonts w:ascii="TimesNewRomanPSMT" w:hAnsi="TimesNewRomanPSMT"/>
          <w:sz w:val="24"/>
          <w:szCs w:val="24"/>
          <w:lang w:eastAsia="ru-RU"/>
        </w:rPr>
        <w:t xml:space="preserve">Гражданского кодекса </w:t>
      </w:r>
      <w:proofErr w:type="spellStart"/>
      <w:r w:rsidRPr="00EB3D16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EB3D16">
        <w:rPr>
          <w:rFonts w:ascii="TimesNewRomanPSMT" w:hAnsi="TimesNewRomanPSMT"/>
          <w:sz w:val="24"/>
          <w:szCs w:val="24"/>
          <w:lang w:eastAsia="ru-RU"/>
        </w:rPr>
        <w:t>̆ Федерации</w:t>
      </w:r>
      <w:r>
        <w:rPr>
          <w:rFonts w:ascii="TimesNewRomanPSMT" w:hAnsi="TimesNewRomanPSMT"/>
          <w:sz w:val="24"/>
          <w:szCs w:val="24"/>
          <w:lang w:eastAsia="ru-RU"/>
        </w:rPr>
        <w:t>.</w:t>
      </w:r>
    </w:p>
    <w:p w14:paraId="0AB0DE7D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1.3.</w:t>
      </w:r>
      <w:r w:rsidR="00EB3D16">
        <w:rPr>
          <w:rFonts w:ascii="TimesNewRomanPSMT" w:hAnsi="TimesNewRomanPSMT"/>
          <w:sz w:val="24"/>
          <w:szCs w:val="24"/>
          <w:lang w:eastAsia="ru-RU"/>
        </w:rPr>
        <w:t xml:space="preserve"> </w:t>
      </w:r>
      <w:r w:rsidRPr="009B375C">
        <w:rPr>
          <w:rFonts w:ascii="TimesNewRomanPSMT" w:hAnsi="TimesNewRomanPSMT"/>
          <w:sz w:val="24"/>
          <w:szCs w:val="24"/>
          <w:lang w:eastAsia="ru-RU"/>
        </w:rPr>
        <w:t>В настоящем Положении используются следующие понятия</w:t>
      </w:r>
      <w:r w:rsidR="00EB3D16">
        <w:rPr>
          <w:rFonts w:ascii="TimesNewRomanPSMT" w:hAnsi="TimesNewRomanPSMT"/>
          <w:sz w:val="24"/>
          <w:szCs w:val="24"/>
          <w:lang w:eastAsia="ru-RU"/>
        </w:rPr>
        <w:t xml:space="preserve">: </w:t>
      </w:r>
    </w:p>
    <w:p w14:paraId="201E88E2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- «заказчик»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114B12DD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- «исполнитель» – организация, осуществляющая образовательную деятельность и предоставляющая платные образовательные услуги обучающемуся;</w:t>
      </w:r>
    </w:p>
    <w:p w14:paraId="298FED08" w14:textId="1FB22BE7" w:rsidR="009B375C" w:rsidRPr="009B375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- «недостаток платных образовательных услуг»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условий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программы); </w:t>
      </w:r>
    </w:p>
    <w:p w14:paraId="11851E08" w14:textId="77777777" w:rsidR="009B375C" w:rsidRPr="009B375C" w:rsidRDefault="009B375C" w:rsidP="006314C7">
      <w:pPr>
        <w:widowControl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proofErr w:type="gramStart"/>
      <w:r w:rsidRPr="009B375C">
        <w:rPr>
          <w:rFonts w:ascii="TimesNewRomanPSMT" w:hAnsi="TimesNewRomanPSMT"/>
          <w:sz w:val="24"/>
          <w:szCs w:val="24"/>
          <w:lang w:eastAsia="ru-RU"/>
        </w:rPr>
        <w:t>-  «</w:t>
      </w:r>
      <w:proofErr w:type="spellStart"/>
      <w:proofErr w:type="gramEnd"/>
      <w:r w:rsidRPr="009B375C">
        <w:rPr>
          <w:rFonts w:ascii="TimesNewRomanPSMT" w:hAnsi="TimesNewRomanPSMT"/>
          <w:sz w:val="24"/>
          <w:szCs w:val="24"/>
          <w:lang w:eastAsia="ru-RU"/>
        </w:rPr>
        <w:t>обучающийся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» – физическое лицо, осваивающее образовательную программу; </w:t>
      </w:r>
    </w:p>
    <w:p w14:paraId="04D1F2D9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proofErr w:type="gramStart"/>
      <w:r w:rsidRPr="009B375C">
        <w:rPr>
          <w:rFonts w:ascii="TimesNewRomanPSMT" w:hAnsi="TimesNewRomanPSMT"/>
          <w:sz w:val="24"/>
          <w:szCs w:val="24"/>
          <w:lang w:eastAsia="ru-RU"/>
        </w:rPr>
        <w:t>-  «</w:t>
      </w:r>
      <w:proofErr w:type="gram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платные образовательные услуги» – осуществление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договор);</w:t>
      </w:r>
    </w:p>
    <w:p w14:paraId="7D8BAD4B" w14:textId="380722E1" w:rsidR="00EB3D16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- «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существенныи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недостаток платных образовательных услуг» –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неустранимыи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недостаток, или недостаток,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которыи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50FF0448" w14:textId="77777777" w:rsidR="00EB3D16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1.4. Разработка порядка определения платы и стоимости за образовательную услугу, относящуюся к основному виду деятельности Исполнителя, осуществляется им самостоятельно, и устанавливается локальным актом.</w:t>
      </w:r>
    </w:p>
    <w:p w14:paraId="4938D929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1.5. Перечень платных услуг</w:t>
      </w:r>
      <w:r w:rsidR="00EB3D16">
        <w:rPr>
          <w:rFonts w:ascii="TimesNewRomanPSMT" w:hAnsi="TimesNewRomanPSMT"/>
          <w:sz w:val="24"/>
          <w:szCs w:val="24"/>
          <w:lang w:eastAsia="ru-RU"/>
        </w:rPr>
        <w:t xml:space="preserve"> и их стоимость</w:t>
      </w: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утверждается приказом руководителя Исполнителя.</w:t>
      </w:r>
    </w:p>
    <w:p w14:paraId="336EC1B5" w14:textId="09ACE77A" w:rsidR="009B375C" w:rsidRPr="009B375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1.6.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причинои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изменения объема и условий уже предоставляемых ему исполнителем образовательных услуг по ранее заключенному договор</w:t>
      </w:r>
      <w:r w:rsidR="00EB3D16">
        <w:rPr>
          <w:rFonts w:ascii="TimesNewRomanPSMT" w:hAnsi="TimesNewRomanPSMT"/>
          <w:sz w:val="24"/>
          <w:szCs w:val="24"/>
          <w:lang w:eastAsia="ru-RU"/>
        </w:rPr>
        <w:t xml:space="preserve">у. </w:t>
      </w:r>
    </w:p>
    <w:p w14:paraId="563FAD78" w14:textId="77777777" w:rsidR="00434F1F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1.7.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программы) и условиями договора.</w:t>
      </w:r>
    </w:p>
    <w:p w14:paraId="3B09FE04" w14:textId="63EEB52D" w:rsidR="009B375C" w:rsidRPr="009B375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1.8. Исполнитель вправе снизить стоимость платных образовательных услуг по Договору с учетом покрытия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недостающеи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стоимости платных образовательных услуг за счет собственных средств исполнителя, в том числе средств, полученных от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приносящеи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доход деятельности, добровольных пожертвований и целевых взносов физических и (или) юридических лиц. Основания и порядок снижения стоимости платных образовательных услуг устанавливаются локальным актом Исполнителя и доводятся до сведения заказчика и (или) обучающегося. </w:t>
      </w:r>
    </w:p>
    <w:p w14:paraId="1795AF30" w14:textId="24EFC952" w:rsidR="00434F1F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1.9.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 w:rsidRPr="009B375C">
        <w:rPr>
          <w:rFonts w:ascii="TimesNewRomanPSMT" w:hAnsi="TimesNewRomanPSMT"/>
          <w:sz w:val="24"/>
          <w:szCs w:val="24"/>
          <w:lang w:eastAsia="ru-RU"/>
        </w:rPr>
        <w:lastRenderedPageBreak/>
        <w:t xml:space="preserve">предусмотренного основными характеристиками федерального бюджета на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очереднои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финансовыи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год и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плановыи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период. </w:t>
      </w:r>
    </w:p>
    <w:p w14:paraId="1E0B16F3" w14:textId="77777777" w:rsidR="006314C7" w:rsidRPr="009B375C" w:rsidRDefault="006314C7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</w:p>
    <w:p w14:paraId="2C9ED615" w14:textId="004B1788" w:rsidR="009B375C" w:rsidRPr="009B375C" w:rsidRDefault="009B375C" w:rsidP="00434F1F">
      <w:pPr>
        <w:widowControl/>
        <w:shd w:val="clear" w:color="auto" w:fill="FFFFFF"/>
        <w:autoSpaceDE/>
        <w:autoSpaceDN/>
        <w:ind w:right="465"/>
        <w:jc w:val="center"/>
        <w:rPr>
          <w:sz w:val="24"/>
          <w:szCs w:val="24"/>
          <w:lang w:eastAsia="ru-RU"/>
        </w:rPr>
      </w:pPr>
      <w:r w:rsidRPr="009B375C">
        <w:rPr>
          <w:rFonts w:ascii="TimesNewRomanPS" w:hAnsi="TimesNewRomanPS"/>
          <w:b/>
          <w:bCs/>
          <w:sz w:val="24"/>
          <w:szCs w:val="24"/>
          <w:lang w:eastAsia="ru-RU"/>
        </w:rPr>
        <w:t>2. Информация о платных образовательных услугах,</w:t>
      </w:r>
    </w:p>
    <w:p w14:paraId="6487AA0F" w14:textId="646E8E04" w:rsidR="009B375C" w:rsidRPr="009B375C" w:rsidRDefault="009B375C" w:rsidP="00434F1F">
      <w:pPr>
        <w:widowControl/>
        <w:shd w:val="clear" w:color="auto" w:fill="FFFFFF"/>
        <w:autoSpaceDE/>
        <w:autoSpaceDN/>
        <w:ind w:right="465"/>
        <w:jc w:val="center"/>
        <w:rPr>
          <w:sz w:val="24"/>
          <w:szCs w:val="24"/>
          <w:lang w:eastAsia="ru-RU"/>
        </w:rPr>
      </w:pPr>
      <w:r w:rsidRPr="009B375C">
        <w:rPr>
          <w:rFonts w:ascii="TimesNewRomanPS" w:hAnsi="TimesNewRomanPS"/>
          <w:b/>
          <w:bCs/>
          <w:sz w:val="24"/>
          <w:szCs w:val="24"/>
          <w:lang w:eastAsia="ru-RU"/>
        </w:rPr>
        <w:t>порядок заключения договоров</w:t>
      </w:r>
    </w:p>
    <w:p w14:paraId="227BDEE5" w14:textId="77777777" w:rsidR="006314C7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2.1. Исполнитель обязан до заключения договора и в период его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действия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393F7C3" w14:textId="75CBB216" w:rsidR="009B375C" w:rsidRPr="009B375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Федерации «О защите прав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потребителеи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̆» и Федеральным законом «Об образовании в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Федерации». </w:t>
      </w:r>
    </w:p>
    <w:p w14:paraId="1E94C66A" w14:textId="1ECAA038" w:rsidR="009B375C" w:rsidRPr="009B375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2.3. Информация, предусмотренная пунктами 2.1. и 2.2. настоящего Порядка предоставляется исполнителем на официальном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сайте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Исполнителя в информационно-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телекоммуникационнои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сети «Интернет», а также по месту нахождения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организации. </w:t>
      </w:r>
    </w:p>
    <w:p w14:paraId="1C70AB85" w14:textId="77777777" w:rsidR="006314C7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2.4. Исполнитель обязан также предоставить для ознакомления по требованию потребителя иную информацию и документы в соответствии с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действующим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законодательством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Федерации.</w:t>
      </w:r>
    </w:p>
    <w:p w14:paraId="1B1DAE87" w14:textId="1FAF2023" w:rsidR="003B72E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2.5. Договор заключается в простой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письменнои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форме и содержит следующие сведения: </w:t>
      </w:r>
    </w:p>
    <w:p w14:paraId="6542A349" w14:textId="77777777" w:rsidR="003B72E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а) полное наименование и фирменное наименование (при наличии) исполнителя - юридического лица; </w:t>
      </w:r>
    </w:p>
    <w:p w14:paraId="5054BF31" w14:textId="77777777" w:rsidR="003B72E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б) место нахождения исполнителя;</w:t>
      </w:r>
    </w:p>
    <w:p w14:paraId="4782992A" w14:textId="77777777" w:rsidR="003B72E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7BBB4317" w14:textId="77777777" w:rsidR="006314C7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г) место нахождения или место жительства заказчика и (или) законного представителя обучающегося;</w:t>
      </w:r>
    </w:p>
    <w:p w14:paraId="6A76B31B" w14:textId="77777777" w:rsidR="006314C7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1E44CC55" w14:textId="42419ED2" w:rsidR="009B375C" w:rsidRPr="009B375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 </w:t>
      </w:r>
    </w:p>
    <w:p w14:paraId="2BBA1634" w14:textId="77777777" w:rsidR="003B72E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ж) права, обязанности и ответственность исполнителя, заказчика и обучающегося; </w:t>
      </w:r>
    </w:p>
    <w:p w14:paraId="505FA0F6" w14:textId="6AB7E431" w:rsidR="009B375C" w:rsidRPr="009B375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з) полная стоимость образовательных услуг по договору, порядок их оплаты; </w:t>
      </w:r>
    </w:p>
    <w:p w14:paraId="7001AF41" w14:textId="1CD7A7E3" w:rsidR="009B375C" w:rsidRPr="009B375C" w:rsidRDefault="009B375C" w:rsidP="006314C7">
      <w:pPr>
        <w:widowControl/>
        <w:shd w:val="clear" w:color="auto" w:fill="FFFFFF"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и) сведения о лицензии на осуществление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деятельности (наименование лицензирующего органа, номер и дата регистрации лицензии), если иное не предусмотрено законодательством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Федерации; </w:t>
      </w:r>
    </w:p>
    <w:p w14:paraId="4573A276" w14:textId="77777777" w:rsidR="003B72EC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к) вид, уровень и (или) направленность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программы (часть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программы определенных уровня, вида и (или) направленности);</w:t>
      </w:r>
      <w:r w:rsidRPr="009B375C">
        <w:rPr>
          <w:rFonts w:ascii="TimesNewRomanPSMT" w:hAnsi="TimesNewRomanPSMT"/>
          <w:sz w:val="24"/>
          <w:szCs w:val="24"/>
          <w:lang w:eastAsia="ru-RU"/>
        </w:rPr>
        <w:br/>
        <w:t>л) форма обучения;</w:t>
      </w:r>
    </w:p>
    <w:p w14:paraId="177A4459" w14:textId="7DBE6A06" w:rsidR="003B72EC" w:rsidRPr="009B375C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м) сроки освоения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программы или части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программы по договору (продолжительность обучения по договору); </w:t>
      </w:r>
    </w:p>
    <w:p w14:paraId="656DF992" w14:textId="77777777" w:rsidR="003B72EC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н) вид документа (при наличии), выдаваемого обучающемуся после успешного освоения им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соответствующеи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программы (части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программы);</w:t>
      </w:r>
    </w:p>
    <w:p w14:paraId="72B1E7EC" w14:textId="77777777" w:rsidR="003B72EC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о) порядок изменения и расторжения договора;</w:t>
      </w:r>
    </w:p>
    <w:p w14:paraId="489CDA81" w14:textId="2E1B49B0" w:rsidR="003B72EC" w:rsidRPr="009B375C" w:rsidRDefault="003B72EC" w:rsidP="006314C7">
      <w:pPr>
        <w:widowControl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п) другие необходимые сведения, связанные со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спецификои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оказываемых платных образовательных услуг. </w:t>
      </w:r>
    </w:p>
    <w:p w14:paraId="34D0D387" w14:textId="67E6AFA4" w:rsidR="003B72EC" w:rsidRPr="009B375C" w:rsidRDefault="003B72EC" w:rsidP="006314C7">
      <w:pPr>
        <w:widowControl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2.6.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гарантий по сравнению с условиями, установленными законодательством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</w:t>
      </w:r>
      <w:r w:rsidRPr="009B375C">
        <w:rPr>
          <w:rFonts w:ascii="TimesNewRomanPSMT" w:hAnsi="TimesNewRomanPSMT"/>
          <w:sz w:val="24"/>
          <w:szCs w:val="24"/>
          <w:lang w:eastAsia="ru-RU"/>
        </w:rPr>
        <w:lastRenderedPageBreak/>
        <w:t xml:space="preserve">Федерации об образовании. Если условия, ограничивающие права поступающих и обучающихся или снижающие уровень предоставления им гарантий, включены в договор, такие условия не подлежат применению. </w:t>
      </w:r>
    </w:p>
    <w:p w14:paraId="13ABABE1" w14:textId="77777777" w:rsidR="003B72EC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2.7. Сведения, указанные в договоре, должны соответствовать информации,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размещеннои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на официальном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сайте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организации в информационно-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телекоммуникационнои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сети «Интернет» на дату заключения договора.</w:t>
      </w:r>
    </w:p>
    <w:p w14:paraId="60D64548" w14:textId="77777777" w:rsidR="006314C7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2.8. Исполнитель и заказчик/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обучающийся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(далее – стороны) признают юридическую силу за электронными письмами – документами, направленными по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электроннои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почте (e-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mail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), и признают их равнозначными документами на бумажных носителях, подписанным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собственноручнои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подписью, т.к. только сами стороны и уполномоченные ими лица имеют доступ к соответствующим адресам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электроннои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почты, указанным в договоре об оказании платных образовательных услуг по образовательным программам в реквизитах сторон и являющимся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электроннои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подписью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соответствующеи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стороны. Доступ к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электроннои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почте каждая сторона осуществляет по паролю и обязуется сохранять его конфиденциальность.</w:t>
      </w:r>
    </w:p>
    <w:p w14:paraId="59A329C2" w14:textId="77777777" w:rsidR="006314C7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2.9. При соблюдении указанных условий передаваемые по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электроннои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почте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файлы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, содержащие электронные образы договора об оказании платных образовательных услуг по образовательным программам с подписями сторон, в том числе, с печатью, имеют юридическую силу оригинала.</w:t>
      </w:r>
    </w:p>
    <w:p w14:paraId="442F91CC" w14:textId="77777777" w:rsidR="006314C7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2.10. Заказчик предоставляет добровольное согласие на получение от Исполнителя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любои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информации по договору об оказании платных образовательных услуг по образовательным программам в электронном виде по электронному адресу, указанному в реквизитах.</w:t>
      </w:r>
    </w:p>
    <w:p w14:paraId="148BCAD0" w14:textId="66C20453" w:rsidR="003B72EC" w:rsidRDefault="003B72E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2.11. Вне зависимости от предоставления договора об оказании платных образовательных услуг по образовательным программам в электронном письме, Исполнитель обязуется предоставить Заказчику, по запросу, бумажные оригиналы договора об оказании платных образовательных услуг по образовательным программам при помощи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почтовои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связи, или лично. </w:t>
      </w:r>
    </w:p>
    <w:p w14:paraId="156F4045" w14:textId="77777777" w:rsidR="003B72EC" w:rsidRPr="003B72EC" w:rsidRDefault="003B72EC" w:rsidP="00EB3D16">
      <w:pPr>
        <w:widowControl/>
        <w:autoSpaceDE/>
        <w:autoSpaceDN/>
        <w:ind w:right="465"/>
        <w:jc w:val="both"/>
        <w:rPr>
          <w:rFonts w:ascii="TimesNewRomanPSMT" w:hAnsi="TimesNewRomanPSMT"/>
          <w:sz w:val="24"/>
          <w:szCs w:val="24"/>
          <w:lang w:eastAsia="ru-RU"/>
        </w:rPr>
      </w:pPr>
    </w:p>
    <w:p w14:paraId="36A7D47A" w14:textId="1D6D6344" w:rsidR="009B375C" w:rsidRPr="009B375C" w:rsidRDefault="009B375C" w:rsidP="003B72EC">
      <w:pPr>
        <w:widowControl/>
        <w:autoSpaceDE/>
        <w:autoSpaceDN/>
        <w:ind w:right="465"/>
        <w:jc w:val="center"/>
        <w:rPr>
          <w:sz w:val="24"/>
          <w:szCs w:val="24"/>
          <w:lang w:eastAsia="ru-RU"/>
        </w:rPr>
      </w:pPr>
      <w:r w:rsidRPr="009B375C">
        <w:rPr>
          <w:rFonts w:ascii="TimesNewRomanPS" w:hAnsi="TimesNewRomanPS"/>
          <w:b/>
          <w:bCs/>
          <w:sz w:val="24"/>
          <w:szCs w:val="24"/>
          <w:lang w:eastAsia="ru-RU"/>
        </w:rPr>
        <w:t>3. Ответственность исполнителя и заказчика</w:t>
      </w:r>
    </w:p>
    <w:p w14:paraId="3FDD8AEB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3.1.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Российскои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Федерации.</w:t>
      </w:r>
    </w:p>
    <w:p w14:paraId="119825FE" w14:textId="1C929EA9" w:rsidR="009B375C" w:rsidRPr="009B375C" w:rsidRDefault="009B375C" w:rsidP="006314C7">
      <w:pPr>
        <w:widowControl/>
        <w:autoSpaceDE/>
        <w:autoSpaceDN/>
        <w:ind w:right="465" w:firstLine="709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3.2.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программы), заказчик вправе по своему выбору потребовать: </w:t>
      </w:r>
    </w:p>
    <w:p w14:paraId="46243C11" w14:textId="77777777" w:rsidR="003B72E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а) безвозмездного оказания образовательных услуг;</w:t>
      </w:r>
    </w:p>
    <w:p w14:paraId="050EF852" w14:textId="77777777" w:rsidR="003B72E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14:paraId="458AD91B" w14:textId="77777777" w:rsidR="003B72E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4928B8F1" w14:textId="77777777" w:rsidR="003B72EC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3.3. Заказчик вправе отказаться от исполнения договора и потребовать полного возмещения убытков, если в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установленныи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существенныи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недостаток оказанных платных образовательных услуг или иные существенные отступления от условий договора.</w:t>
      </w:r>
    </w:p>
    <w:p w14:paraId="4424BE18" w14:textId="312724D3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3.4.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платнои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6C42FD5C" w14:textId="77777777" w:rsidR="006314C7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а) назначить исполнителю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новыи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2BA5FEB" w14:textId="72100955" w:rsidR="00832439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4CE5918" w14:textId="77777777" w:rsidR="00832439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14:paraId="0D656A12" w14:textId="77777777" w:rsidR="00832439" w:rsidRDefault="009B375C" w:rsidP="006314C7">
      <w:pPr>
        <w:widowControl/>
        <w:autoSpaceDE/>
        <w:autoSpaceDN/>
        <w:ind w:right="465" w:firstLine="709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lastRenderedPageBreak/>
        <w:t>г) расторгнуть договор.</w:t>
      </w:r>
    </w:p>
    <w:p w14:paraId="1F2DE33C" w14:textId="77777777" w:rsidR="00832439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3.5.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E284BDF" w14:textId="77777777" w:rsidR="00832439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3.6. По инициативе Исполнителя договор может быть расторгнут в одностороннем порядке в следующих случаях:</w:t>
      </w:r>
    </w:p>
    <w:p w14:paraId="0191D3DD" w14:textId="77777777" w:rsidR="00832439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70757C53" w14:textId="77777777" w:rsidR="00832439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б) невыполнение обучающимся по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профессиональнои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программе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обязанностеи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по добросовестному освоению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такои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̆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образовательнои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программы и выполнению учебного плана;</w:t>
      </w:r>
    </w:p>
    <w:p w14:paraId="1478ECAC" w14:textId="77777777" w:rsidR="00832439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4F63B45" w14:textId="6EDC4EAA" w:rsidR="009B375C" w:rsidRPr="009B375C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г) просрочка оплаты стоимости платных образовательных услуг; </w:t>
      </w:r>
    </w:p>
    <w:p w14:paraId="454C902C" w14:textId="0EA5B9A8" w:rsidR="009B375C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д) невозможность надлежащего исполнения обязательств по оказанию платных образовательных услуг вследствие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действии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>̆ (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бездействия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) обучающегося. </w:t>
      </w:r>
    </w:p>
    <w:p w14:paraId="06D00ACC" w14:textId="77777777" w:rsidR="00832439" w:rsidRPr="009B375C" w:rsidRDefault="00832439" w:rsidP="00EB3D16">
      <w:pPr>
        <w:widowControl/>
        <w:autoSpaceDE/>
        <w:autoSpaceDN/>
        <w:ind w:right="465"/>
        <w:jc w:val="both"/>
        <w:rPr>
          <w:sz w:val="24"/>
          <w:szCs w:val="24"/>
          <w:lang w:eastAsia="ru-RU"/>
        </w:rPr>
      </w:pPr>
    </w:p>
    <w:p w14:paraId="2543B41D" w14:textId="14C2C253" w:rsidR="009B375C" w:rsidRPr="009B375C" w:rsidRDefault="009B375C" w:rsidP="00832439">
      <w:pPr>
        <w:widowControl/>
        <w:autoSpaceDE/>
        <w:autoSpaceDN/>
        <w:ind w:right="465"/>
        <w:jc w:val="center"/>
        <w:rPr>
          <w:sz w:val="24"/>
          <w:szCs w:val="24"/>
          <w:lang w:eastAsia="ru-RU"/>
        </w:rPr>
      </w:pPr>
      <w:r w:rsidRPr="009B375C">
        <w:rPr>
          <w:rFonts w:ascii="TimesNewRomanPS" w:hAnsi="TimesNewRomanPS"/>
          <w:b/>
          <w:bCs/>
          <w:sz w:val="24"/>
          <w:szCs w:val="24"/>
          <w:lang w:eastAsia="ru-RU"/>
        </w:rPr>
        <w:t>4. Заключительные положения</w:t>
      </w:r>
    </w:p>
    <w:p w14:paraId="4BBF4394" w14:textId="77777777" w:rsidR="00832439" w:rsidRDefault="009B375C" w:rsidP="006314C7">
      <w:pPr>
        <w:widowControl/>
        <w:autoSpaceDE/>
        <w:autoSpaceDN/>
        <w:ind w:right="465" w:firstLine="851"/>
        <w:jc w:val="both"/>
        <w:rPr>
          <w:rFonts w:ascii="TimesNewRomanPSMT" w:hAnsi="TimesNewRomanPSMT"/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4.1. Настоящее Положение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действует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с момента его утверждения и размещается для ознакомления на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сайте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Исполнителя.</w:t>
      </w:r>
    </w:p>
    <w:p w14:paraId="316184FE" w14:textId="03906A4C" w:rsidR="009B375C" w:rsidRPr="009B375C" w:rsidRDefault="009B375C" w:rsidP="006314C7">
      <w:pPr>
        <w:widowControl/>
        <w:autoSpaceDE/>
        <w:autoSpaceDN/>
        <w:ind w:right="465" w:firstLine="851"/>
        <w:jc w:val="both"/>
        <w:rPr>
          <w:sz w:val="24"/>
          <w:szCs w:val="24"/>
          <w:lang w:eastAsia="ru-RU"/>
        </w:rPr>
      </w:pPr>
      <w:r w:rsidRPr="009B375C">
        <w:rPr>
          <w:rFonts w:ascii="TimesNewRomanPSMT" w:hAnsi="TimesNewRomanPSMT"/>
          <w:sz w:val="24"/>
          <w:szCs w:val="24"/>
          <w:lang w:eastAsia="ru-RU"/>
        </w:rPr>
        <w:t xml:space="preserve">4.2. Настоящее Положение </w:t>
      </w:r>
      <w:proofErr w:type="spellStart"/>
      <w:r w:rsidRPr="009B375C">
        <w:rPr>
          <w:rFonts w:ascii="TimesNewRomanPSMT" w:hAnsi="TimesNewRomanPSMT"/>
          <w:sz w:val="24"/>
          <w:szCs w:val="24"/>
          <w:lang w:eastAsia="ru-RU"/>
        </w:rPr>
        <w:t>действует</w:t>
      </w:r>
      <w:proofErr w:type="spellEnd"/>
      <w:r w:rsidRPr="009B375C">
        <w:rPr>
          <w:rFonts w:ascii="TimesNewRomanPSMT" w:hAnsi="TimesNewRomanPSMT"/>
          <w:sz w:val="24"/>
          <w:szCs w:val="24"/>
          <w:lang w:eastAsia="ru-RU"/>
        </w:rPr>
        <w:t xml:space="preserve"> до его изменения или признания утратившим силу. </w:t>
      </w:r>
    </w:p>
    <w:p w14:paraId="1AAEE465" w14:textId="3D39A0D3" w:rsidR="00330C1E" w:rsidRPr="00441910" w:rsidRDefault="00330C1E" w:rsidP="00EB3D16">
      <w:pPr>
        <w:pStyle w:val="a3"/>
        <w:ind w:right="465"/>
        <w:jc w:val="both"/>
      </w:pPr>
    </w:p>
    <w:sectPr w:rsidR="00330C1E" w:rsidRPr="00441910" w:rsidSect="00F928B9">
      <w:footerReference w:type="default" r:id="rId10"/>
      <w:pgSz w:w="11910" w:h="16840"/>
      <w:pgMar w:top="1040" w:right="460" w:bottom="1180" w:left="920" w:header="0" w:footer="9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CA61" w14:textId="77777777" w:rsidR="00C07032" w:rsidRDefault="00C07032">
      <w:r>
        <w:separator/>
      </w:r>
    </w:p>
  </w:endnote>
  <w:endnote w:type="continuationSeparator" w:id="0">
    <w:p w14:paraId="5892B1B7" w14:textId="77777777" w:rsidR="00C07032" w:rsidRDefault="00C0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52593404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7DFA5ED" w14:textId="198B08F7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3D9DE8" w14:textId="77777777" w:rsidR="00F928B9" w:rsidRDefault="00F928B9" w:rsidP="00F928B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652"/>
      <w:docPartObj>
        <w:docPartGallery w:val="Page Numbers (Bottom of Page)"/>
        <w:docPartUnique/>
      </w:docPartObj>
    </w:sdtPr>
    <w:sdtEndPr/>
    <w:sdtContent>
      <w:p w14:paraId="3245F37E" w14:textId="77777777" w:rsidR="00F23C2A" w:rsidRDefault="00F23C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64">
          <w:rPr>
            <w:noProof/>
          </w:rPr>
          <w:t>16</w:t>
        </w:r>
        <w:r>
          <w:fldChar w:fldCharType="end"/>
        </w:r>
      </w:p>
    </w:sdtContent>
  </w:sdt>
  <w:p w14:paraId="409AFFEA" w14:textId="77777777" w:rsidR="00F23C2A" w:rsidRDefault="00F23C2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24218055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831DA18" w14:textId="22451F60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28705298" w14:textId="77777777" w:rsidR="00F23C2A" w:rsidRDefault="00F23C2A" w:rsidP="00F928B9">
    <w:pPr>
      <w:pStyle w:val="a3"/>
      <w:spacing w:line="14" w:lineRule="auto"/>
      <w:ind w:right="36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32827D" wp14:editId="4CC4BEB1">
              <wp:simplePos x="0" y="0"/>
              <wp:positionH relativeFrom="page">
                <wp:posOffset>3850259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5881" w14:textId="77777777" w:rsidR="00F23C2A" w:rsidRDefault="00F23C2A" w:rsidP="00E4564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2827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6" type="#_x0000_t202" style="position:absolute;margin-left:303.15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1zqQEAAEADAAAOAAAAZHJzL2Uyb0RvYy54bWysUsFu2zAMvQ/YPwi6L0rSpRuMOMW2YsOA&#13;&#10;YivQ7gNkWYqFWaImKrHz96NkJy22W9GLTItPfO+R3N6MrmdHHdGCr/lqseRMewWt9fua/3r8+u4j&#13;&#10;Z5ikb2UPXtf8pJHf7N6+2Q6h0mvooG91ZFTEYzWEmncphUoIVJ12EhcQtKekgehkot+4F22UA1V3&#13;&#10;vVgvl9digNiGCEoj0u3tlOS7Ut8YrdJPY1An1tectKVyxnI2+RS7raz2UYbOqlmGfIEKJ60n0kup&#13;&#10;W5kkO0T7XylnVQQEkxYKnABjrNLFA7lZLf9x89DJoIsXag6GS5vw9cqqH8f7yGxb8w1NyktHM3rU&#13;&#10;Y2pgZHRD7RkCVoR6CIRL42cYaczFKoY7UL+RIOIZZnqAhM7tGE10+UtGGT2kCZwuXScWpuhyfbV+&#13;&#10;v6KMotTqevPhapNpxdPjEDF90+BYDmoeaahFgDzeYZqgZ8isZaLPqtLYjLOJBtoTeRho2DXHPwcZ&#13;&#10;NWf9d0/dzJtxDuI5aM5BTP0XKPuTrXj4dEhgbGHOFFPdmZnGVLTPK5X34Pl/QT0t/u4vAAAA//8D&#13;&#10;AFBLAwQUAAYACAAAACEAX1/XDOUAAAASAQAADwAAAGRycy9kb3ducmV2LnhtbExPy27CMBC8V+If&#13;&#10;rEXqrdjQ1kCIg1Afp0pVQ3ro0YlNEhGv09hA+vddTu1lpd2ZnUe6HV3HznYIrUcF85kAZrHypsVa&#13;&#10;wWfxercCFqJGozuPVsGPDbDNJjepToy/YG7P+1gzEsGQaAVNjH3Ceaga63SY+d4iYQc/OB1pHWpu&#13;&#10;Bn0hcdfxhRCSO90iOTS6t0+NrY77k1Ow+8L8pf1+Lz/yQ94WxVrgmzwqdTsdnzc0dhtg0Y7x7wOu&#13;&#10;HSg/ZBSs9Cc0gXUKpJD3RCXgUc4lMKLIh8UaWHk9rZZL4FnK/1fJfgEAAP//AwBQSwECLQAUAAYA&#13;&#10;CAAAACEAtoM4kv4AAADhAQAAEwAAAAAAAAAAAAAAAAAAAAAAW0NvbnRlbnRfVHlwZXNdLnhtbFBL&#13;&#10;AQItABQABgAIAAAAIQA4/SH/1gAAAJQBAAALAAAAAAAAAAAAAAAAAC8BAABfcmVscy8ucmVsc1BL&#13;&#10;AQItABQABgAIAAAAIQDKuJ1zqQEAAEADAAAOAAAAAAAAAAAAAAAAAC4CAABkcnMvZTJvRG9jLnht&#13;&#10;bFBLAQItABQABgAIAAAAIQBfX9cM5QAAABIBAAAPAAAAAAAAAAAAAAAAAAMEAABkcnMvZG93bnJl&#13;&#10;di54bWxQSwUGAAAAAAQABADzAAAAFQUAAAAA&#13;&#10;" filled="f" stroked="f">
              <v:textbox inset="0,0,0,0">
                <w:txbxContent>
                  <w:p w14:paraId="32D45881" w14:textId="77777777" w:rsidR="00F23C2A" w:rsidRDefault="00F23C2A" w:rsidP="00E45649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033" w14:textId="77777777" w:rsidR="00C07032" w:rsidRDefault="00C07032">
      <w:r>
        <w:separator/>
      </w:r>
    </w:p>
  </w:footnote>
  <w:footnote w:type="continuationSeparator" w:id="0">
    <w:p w14:paraId="56E3ACC0" w14:textId="77777777" w:rsidR="00C07032" w:rsidRDefault="00C0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C5"/>
    <w:multiLevelType w:val="hybridMultilevel"/>
    <w:tmpl w:val="7CB21E7A"/>
    <w:lvl w:ilvl="0" w:tplc="04190001">
      <w:start w:val="1"/>
      <w:numFmt w:val="bullet"/>
      <w:lvlText w:val=""/>
      <w:lvlJc w:val="left"/>
      <w:pPr>
        <w:ind w:left="1690" w:hanging="361"/>
      </w:pPr>
      <w:rPr>
        <w:rFonts w:ascii="Symbol" w:hAnsi="Symbol"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7346E9"/>
    <w:multiLevelType w:val="hybridMultilevel"/>
    <w:tmpl w:val="404AD9C2"/>
    <w:lvl w:ilvl="0" w:tplc="A9F259B2">
      <w:numFmt w:val="bullet"/>
      <w:lvlText w:val=""/>
      <w:lvlJc w:val="left"/>
      <w:pPr>
        <w:ind w:left="153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40D4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2" w:tplc="E5CEC384">
      <w:numFmt w:val="bullet"/>
      <w:lvlText w:val="•"/>
      <w:lvlJc w:val="left"/>
      <w:pPr>
        <w:ind w:left="3320" w:hanging="426"/>
      </w:pPr>
      <w:rPr>
        <w:rFonts w:hint="default"/>
        <w:lang w:val="ru-RU" w:eastAsia="en-US" w:bidi="ar-SA"/>
      </w:rPr>
    </w:lvl>
    <w:lvl w:ilvl="3" w:tplc="2B361518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4" w:tplc="90AA772A">
      <w:numFmt w:val="bullet"/>
      <w:lvlText w:val="•"/>
      <w:lvlJc w:val="left"/>
      <w:pPr>
        <w:ind w:left="5100" w:hanging="426"/>
      </w:pPr>
      <w:rPr>
        <w:rFonts w:hint="default"/>
        <w:lang w:val="ru-RU" w:eastAsia="en-US" w:bidi="ar-SA"/>
      </w:rPr>
    </w:lvl>
    <w:lvl w:ilvl="5" w:tplc="E9FAB4AA">
      <w:numFmt w:val="bullet"/>
      <w:lvlText w:val="•"/>
      <w:lvlJc w:val="left"/>
      <w:pPr>
        <w:ind w:left="5990" w:hanging="426"/>
      </w:pPr>
      <w:rPr>
        <w:rFonts w:hint="default"/>
        <w:lang w:val="ru-RU" w:eastAsia="en-US" w:bidi="ar-SA"/>
      </w:rPr>
    </w:lvl>
    <w:lvl w:ilvl="6" w:tplc="519C29B6">
      <w:numFmt w:val="bullet"/>
      <w:lvlText w:val="•"/>
      <w:lvlJc w:val="left"/>
      <w:pPr>
        <w:ind w:left="6880" w:hanging="426"/>
      </w:pPr>
      <w:rPr>
        <w:rFonts w:hint="default"/>
        <w:lang w:val="ru-RU" w:eastAsia="en-US" w:bidi="ar-SA"/>
      </w:rPr>
    </w:lvl>
    <w:lvl w:ilvl="7" w:tplc="86FE3DA0">
      <w:numFmt w:val="bullet"/>
      <w:lvlText w:val="•"/>
      <w:lvlJc w:val="left"/>
      <w:pPr>
        <w:ind w:left="7770" w:hanging="426"/>
      </w:pPr>
      <w:rPr>
        <w:rFonts w:hint="default"/>
        <w:lang w:val="ru-RU" w:eastAsia="en-US" w:bidi="ar-SA"/>
      </w:rPr>
    </w:lvl>
    <w:lvl w:ilvl="8" w:tplc="81B46458">
      <w:numFmt w:val="bullet"/>
      <w:lvlText w:val="•"/>
      <w:lvlJc w:val="left"/>
      <w:pPr>
        <w:ind w:left="8660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C8B"/>
    <w:multiLevelType w:val="multilevel"/>
    <w:tmpl w:val="A6E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B3FE7"/>
    <w:multiLevelType w:val="hybridMultilevel"/>
    <w:tmpl w:val="7FE4CB5E"/>
    <w:lvl w:ilvl="0" w:tplc="5EC8BCE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A819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09D6C2F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57EEEC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38B2658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7230242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312E33C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E03E6D9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164A5C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523287"/>
    <w:multiLevelType w:val="hybridMultilevel"/>
    <w:tmpl w:val="513E31F0"/>
    <w:lvl w:ilvl="0" w:tplc="17080FD2">
      <w:numFmt w:val="bullet"/>
      <w:lvlText w:val=""/>
      <w:lvlJc w:val="left"/>
      <w:pPr>
        <w:ind w:left="1690" w:hanging="361"/>
      </w:pPr>
      <w:rPr>
        <w:rFonts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6A05806"/>
    <w:multiLevelType w:val="hybridMultilevel"/>
    <w:tmpl w:val="390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67D99"/>
    <w:multiLevelType w:val="multilevel"/>
    <w:tmpl w:val="43E07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C70470B"/>
    <w:multiLevelType w:val="hybridMultilevel"/>
    <w:tmpl w:val="5CA0E5DC"/>
    <w:lvl w:ilvl="0" w:tplc="DDA239B4">
      <w:start w:val="3"/>
      <w:numFmt w:val="upperRoman"/>
      <w:lvlText w:val="%1."/>
      <w:lvlJc w:val="left"/>
      <w:pPr>
        <w:ind w:left="869" w:hanging="4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7AC11C">
      <w:start w:val="1"/>
      <w:numFmt w:val="upperRoman"/>
      <w:lvlText w:val="%2."/>
      <w:lvlJc w:val="left"/>
      <w:pPr>
        <w:ind w:left="1254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31"/>
        <w:szCs w:val="31"/>
        <w:lang w:val="ru-RU" w:eastAsia="en-US" w:bidi="ar-SA"/>
      </w:rPr>
    </w:lvl>
    <w:lvl w:ilvl="2" w:tplc="C524A1F4">
      <w:numFmt w:val="bullet"/>
      <w:lvlText w:val=""/>
      <w:lvlJc w:val="left"/>
      <w:pPr>
        <w:ind w:left="2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D26FD0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06A89DA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962EF01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E36C653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EC7E5FF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932A46D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E2549E8"/>
    <w:multiLevelType w:val="hybridMultilevel"/>
    <w:tmpl w:val="9EF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510E3"/>
    <w:multiLevelType w:val="hybridMultilevel"/>
    <w:tmpl w:val="2CB43FB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11CA2260"/>
    <w:multiLevelType w:val="hybridMultilevel"/>
    <w:tmpl w:val="DFF8DD8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17A4274A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2" w15:restartNumberingAfterBreak="0">
    <w:nsid w:val="1B327B23"/>
    <w:multiLevelType w:val="multilevel"/>
    <w:tmpl w:val="6694D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F2E6134"/>
    <w:multiLevelType w:val="hybridMultilevel"/>
    <w:tmpl w:val="C5E2F5E4"/>
    <w:lvl w:ilvl="0" w:tplc="E586E14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20F3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C82A73AC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3" w:tplc="1F1482E4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4" w:tplc="F0D6FF36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48CC4198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F364F93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  <w:lvl w:ilvl="7" w:tplc="ABFA3DF4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3CE6B326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35B0FEF"/>
    <w:multiLevelType w:val="multilevel"/>
    <w:tmpl w:val="FD9604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5" w15:restartNumberingAfterBreak="0">
    <w:nsid w:val="2C4809B4"/>
    <w:multiLevelType w:val="hybridMultilevel"/>
    <w:tmpl w:val="DD106CBC"/>
    <w:lvl w:ilvl="0" w:tplc="EDB27A66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B93C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CA6C3D10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3" w:tplc="FAFA0EA0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4" w:tplc="759A0B74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BBF06D5E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6" w:tplc="482080BC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 w:tplc="18C6DB9A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35E6316E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F3E1467"/>
    <w:multiLevelType w:val="multilevel"/>
    <w:tmpl w:val="E198335A"/>
    <w:lvl w:ilvl="0">
      <w:start w:val="1"/>
      <w:numFmt w:val="bullet"/>
      <w:lvlText w:val=""/>
      <w:lvlJc w:val="left"/>
      <w:pPr>
        <w:ind w:left="708" w:hanging="282"/>
      </w:pPr>
      <w:rPr>
        <w:rFonts w:ascii="Symbol" w:hAnsi="Symbol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3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18E488A"/>
    <w:multiLevelType w:val="hybridMultilevel"/>
    <w:tmpl w:val="286ADF46"/>
    <w:lvl w:ilvl="0" w:tplc="2DC2C5C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42812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C8CD6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0ACDBF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B922CEC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A61E5EAC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3FF6131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0E4669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F97A5170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23424F8"/>
    <w:multiLevelType w:val="multilevel"/>
    <w:tmpl w:val="E5CC4316"/>
    <w:lvl w:ilvl="0">
      <w:start w:val="1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23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7D5C41"/>
    <w:multiLevelType w:val="multilevel"/>
    <w:tmpl w:val="B8A87A06"/>
    <w:lvl w:ilvl="0">
      <w:start w:val="3"/>
      <w:numFmt w:val="decimal"/>
      <w:lvlText w:val="%1."/>
      <w:lvlJc w:val="left"/>
      <w:pPr>
        <w:ind w:left="301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AC96B02"/>
    <w:multiLevelType w:val="hybridMultilevel"/>
    <w:tmpl w:val="DC24F756"/>
    <w:lvl w:ilvl="0" w:tplc="95C4FF44">
      <w:start w:val="1"/>
      <w:numFmt w:val="bullet"/>
      <w:lvlText w:val=""/>
      <w:lvlJc w:val="left"/>
      <w:pPr>
        <w:ind w:left="720" w:hanging="360"/>
      </w:pPr>
      <w:rPr>
        <w:rFonts w:ascii="Symbol" w:eastAsia="Heiti SC Medium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E7E0A"/>
    <w:multiLevelType w:val="hybridMultilevel"/>
    <w:tmpl w:val="279E4D78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2" w15:restartNumberingAfterBreak="0">
    <w:nsid w:val="3B1421D4"/>
    <w:multiLevelType w:val="hybridMultilevel"/>
    <w:tmpl w:val="0DD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34F92"/>
    <w:multiLevelType w:val="hybridMultilevel"/>
    <w:tmpl w:val="A85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D08AA"/>
    <w:multiLevelType w:val="multilevel"/>
    <w:tmpl w:val="0CB27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5" w15:restartNumberingAfterBreak="0">
    <w:nsid w:val="48327052"/>
    <w:multiLevelType w:val="hybridMultilevel"/>
    <w:tmpl w:val="909E782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6" w15:restartNumberingAfterBreak="0">
    <w:nsid w:val="48547BEB"/>
    <w:multiLevelType w:val="hybridMultilevel"/>
    <w:tmpl w:val="B6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90BA2"/>
    <w:multiLevelType w:val="multilevel"/>
    <w:tmpl w:val="034CC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4F21696D"/>
    <w:multiLevelType w:val="hybridMultilevel"/>
    <w:tmpl w:val="AFBE78D2"/>
    <w:lvl w:ilvl="0" w:tplc="A31E657E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0183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BC7677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3B6AABEE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4" w:tplc="626C67C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 w:tplc="6E24D49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4768E73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7" w:tplc="EA48793A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0A4411FA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0A81621"/>
    <w:multiLevelType w:val="multilevel"/>
    <w:tmpl w:val="1018D454"/>
    <w:lvl w:ilvl="0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284559F"/>
    <w:multiLevelType w:val="hybridMultilevel"/>
    <w:tmpl w:val="FF4A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16500"/>
    <w:multiLevelType w:val="hybridMultilevel"/>
    <w:tmpl w:val="D8E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132ED"/>
    <w:multiLevelType w:val="multilevel"/>
    <w:tmpl w:val="F7CE1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561392"/>
    <w:multiLevelType w:val="hybridMultilevel"/>
    <w:tmpl w:val="EF1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4150"/>
    <w:multiLevelType w:val="hybridMultilevel"/>
    <w:tmpl w:val="CD248A78"/>
    <w:lvl w:ilvl="0" w:tplc="96D4D3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04DA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B5DEA37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DB90C03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4694235E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288004E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CC4660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B4A49C5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E76B64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44D1C4F"/>
    <w:multiLevelType w:val="multilevel"/>
    <w:tmpl w:val="5F604D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5B48D7"/>
    <w:multiLevelType w:val="multilevel"/>
    <w:tmpl w:val="ED488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9A40112"/>
    <w:multiLevelType w:val="hybridMultilevel"/>
    <w:tmpl w:val="9BE8A116"/>
    <w:lvl w:ilvl="0" w:tplc="484E2A3A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82FE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B8C672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E2CFDA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2952A62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A1AA8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9E6ABD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E5ACF8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22EF49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BCC46B6"/>
    <w:multiLevelType w:val="hybridMultilevel"/>
    <w:tmpl w:val="0A9417D8"/>
    <w:lvl w:ilvl="0" w:tplc="3F9C9A26">
      <w:numFmt w:val="bullet"/>
      <w:lvlText w:val=""/>
      <w:lvlJc w:val="left"/>
      <w:pPr>
        <w:ind w:left="9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8B8E2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 w:tplc="281047C4">
      <w:numFmt w:val="bullet"/>
      <w:lvlText w:val="•"/>
      <w:lvlJc w:val="left"/>
      <w:pPr>
        <w:ind w:left="2861" w:hanging="425"/>
      </w:pPr>
      <w:rPr>
        <w:rFonts w:hint="default"/>
        <w:lang w:val="ru-RU" w:eastAsia="en-US" w:bidi="ar-SA"/>
      </w:rPr>
    </w:lvl>
    <w:lvl w:ilvl="3" w:tplc="AB80B996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4126D580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1AD0E340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D0D40ED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BFE67A36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F7A2BB50">
      <w:numFmt w:val="bullet"/>
      <w:lvlText w:val="•"/>
      <w:lvlJc w:val="left"/>
      <w:pPr>
        <w:ind w:left="8625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6CC9270B"/>
    <w:multiLevelType w:val="hybridMultilevel"/>
    <w:tmpl w:val="B3FA0A94"/>
    <w:lvl w:ilvl="0" w:tplc="8D7AF3D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0" w15:restartNumberingAfterBreak="0">
    <w:nsid w:val="783F4A1E"/>
    <w:multiLevelType w:val="hybridMultilevel"/>
    <w:tmpl w:val="442EE370"/>
    <w:lvl w:ilvl="0" w:tplc="D806EC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2085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23884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33C60C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27C503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ADEA896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C80E4D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B48BA9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32C8CA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9FC11A9"/>
    <w:multiLevelType w:val="hybridMultilevel"/>
    <w:tmpl w:val="6E120F32"/>
    <w:lvl w:ilvl="0" w:tplc="65D633DE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09432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2257A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0AA80F3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76507AD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F46BA7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FEF45ED2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0E6CBE80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6AADB3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AD46EC0"/>
    <w:multiLevelType w:val="hybridMultilevel"/>
    <w:tmpl w:val="1070EF8E"/>
    <w:lvl w:ilvl="0" w:tplc="DB7A8D40">
      <w:start w:val="1"/>
      <w:numFmt w:val="upperRoman"/>
      <w:lvlText w:val="%1"/>
      <w:lvlJc w:val="left"/>
      <w:pPr>
        <w:ind w:left="581" w:hanging="1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5E11DA">
      <w:numFmt w:val="bullet"/>
      <w:lvlText w:val="•"/>
      <w:lvlJc w:val="left"/>
      <w:pPr>
        <w:ind w:left="1566" w:hanging="179"/>
      </w:pPr>
      <w:rPr>
        <w:rFonts w:hint="default"/>
        <w:lang w:val="ru-RU" w:eastAsia="en-US" w:bidi="ar-SA"/>
      </w:rPr>
    </w:lvl>
    <w:lvl w:ilvl="2" w:tplc="14AC5326">
      <w:numFmt w:val="bullet"/>
      <w:lvlText w:val="•"/>
      <w:lvlJc w:val="left"/>
      <w:pPr>
        <w:ind w:left="2552" w:hanging="179"/>
      </w:pPr>
      <w:rPr>
        <w:rFonts w:hint="default"/>
        <w:lang w:val="ru-RU" w:eastAsia="en-US" w:bidi="ar-SA"/>
      </w:rPr>
    </w:lvl>
    <w:lvl w:ilvl="3" w:tplc="37CC17D6">
      <w:numFmt w:val="bullet"/>
      <w:lvlText w:val="•"/>
      <w:lvlJc w:val="left"/>
      <w:pPr>
        <w:ind w:left="3538" w:hanging="179"/>
      </w:pPr>
      <w:rPr>
        <w:rFonts w:hint="default"/>
        <w:lang w:val="ru-RU" w:eastAsia="en-US" w:bidi="ar-SA"/>
      </w:rPr>
    </w:lvl>
    <w:lvl w:ilvl="4" w:tplc="BDAAB152">
      <w:numFmt w:val="bullet"/>
      <w:lvlText w:val="•"/>
      <w:lvlJc w:val="left"/>
      <w:pPr>
        <w:ind w:left="4524" w:hanging="179"/>
      </w:pPr>
      <w:rPr>
        <w:rFonts w:hint="default"/>
        <w:lang w:val="ru-RU" w:eastAsia="en-US" w:bidi="ar-SA"/>
      </w:rPr>
    </w:lvl>
    <w:lvl w:ilvl="5" w:tplc="42563218">
      <w:numFmt w:val="bullet"/>
      <w:lvlText w:val="•"/>
      <w:lvlJc w:val="left"/>
      <w:pPr>
        <w:ind w:left="5510" w:hanging="179"/>
      </w:pPr>
      <w:rPr>
        <w:rFonts w:hint="default"/>
        <w:lang w:val="ru-RU" w:eastAsia="en-US" w:bidi="ar-SA"/>
      </w:rPr>
    </w:lvl>
    <w:lvl w:ilvl="6" w:tplc="481A8B68">
      <w:numFmt w:val="bullet"/>
      <w:lvlText w:val="•"/>
      <w:lvlJc w:val="left"/>
      <w:pPr>
        <w:ind w:left="6496" w:hanging="179"/>
      </w:pPr>
      <w:rPr>
        <w:rFonts w:hint="default"/>
        <w:lang w:val="ru-RU" w:eastAsia="en-US" w:bidi="ar-SA"/>
      </w:rPr>
    </w:lvl>
    <w:lvl w:ilvl="7" w:tplc="B220F566">
      <w:numFmt w:val="bullet"/>
      <w:lvlText w:val="•"/>
      <w:lvlJc w:val="left"/>
      <w:pPr>
        <w:ind w:left="7482" w:hanging="179"/>
      </w:pPr>
      <w:rPr>
        <w:rFonts w:hint="default"/>
        <w:lang w:val="ru-RU" w:eastAsia="en-US" w:bidi="ar-SA"/>
      </w:rPr>
    </w:lvl>
    <w:lvl w:ilvl="8" w:tplc="EDA8D37C">
      <w:numFmt w:val="bullet"/>
      <w:lvlText w:val="•"/>
      <w:lvlJc w:val="left"/>
      <w:pPr>
        <w:ind w:left="8468" w:hanging="179"/>
      </w:pPr>
      <w:rPr>
        <w:rFonts w:hint="default"/>
        <w:lang w:val="ru-RU" w:eastAsia="en-US" w:bidi="ar-SA"/>
      </w:rPr>
    </w:lvl>
  </w:abstractNum>
  <w:abstractNum w:abstractNumId="43" w15:restartNumberingAfterBreak="0">
    <w:nsid w:val="7D1607A8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3"/>
  </w:num>
  <w:num w:numId="2">
    <w:abstractNumId w:val="37"/>
  </w:num>
  <w:num w:numId="3">
    <w:abstractNumId w:val="40"/>
  </w:num>
  <w:num w:numId="4">
    <w:abstractNumId w:val="19"/>
  </w:num>
  <w:num w:numId="5">
    <w:abstractNumId w:val="18"/>
  </w:num>
  <w:num w:numId="6">
    <w:abstractNumId w:val="38"/>
  </w:num>
  <w:num w:numId="7">
    <w:abstractNumId w:val="29"/>
  </w:num>
  <w:num w:numId="8">
    <w:abstractNumId w:val="15"/>
  </w:num>
  <w:num w:numId="9">
    <w:abstractNumId w:val="28"/>
  </w:num>
  <w:num w:numId="10">
    <w:abstractNumId w:val="1"/>
  </w:num>
  <w:num w:numId="11">
    <w:abstractNumId w:val="41"/>
  </w:num>
  <w:num w:numId="12">
    <w:abstractNumId w:val="13"/>
  </w:num>
  <w:num w:numId="13">
    <w:abstractNumId w:val="17"/>
  </w:num>
  <w:num w:numId="14">
    <w:abstractNumId w:val="34"/>
  </w:num>
  <w:num w:numId="15">
    <w:abstractNumId w:val="4"/>
  </w:num>
  <w:num w:numId="16">
    <w:abstractNumId w:val="7"/>
  </w:num>
  <w:num w:numId="17">
    <w:abstractNumId w:val="42"/>
  </w:num>
  <w:num w:numId="18">
    <w:abstractNumId w:val="0"/>
  </w:num>
  <w:num w:numId="19">
    <w:abstractNumId w:val="21"/>
  </w:num>
  <w:num w:numId="20">
    <w:abstractNumId w:val="25"/>
  </w:num>
  <w:num w:numId="21">
    <w:abstractNumId w:val="10"/>
  </w:num>
  <w:num w:numId="22">
    <w:abstractNumId w:val="16"/>
  </w:num>
  <w:num w:numId="23">
    <w:abstractNumId w:val="11"/>
  </w:num>
  <w:num w:numId="24">
    <w:abstractNumId w:val="36"/>
  </w:num>
  <w:num w:numId="25">
    <w:abstractNumId w:val="6"/>
  </w:num>
  <w:num w:numId="26">
    <w:abstractNumId w:val="12"/>
  </w:num>
  <w:num w:numId="27">
    <w:abstractNumId w:val="27"/>
  </w:num>
  <w:num w:numId="28">
    <w:abstractNumId w:val="32"/>
  </w:num>
  <w:num w:numId="29">
    <w:abstractNumId w:val="26"/>
  </w:num>
  <w:num w:numId="30">
    <w:abstractNumId w:val="14"/>
  </w:num>
  <w:num w:numId="31">
    <w:abstractNumId w:val="8"/>
  </w:num>
  <w:num w:numId="32">
    <w:abstractNumId w:val="35"/>
  </w:num>
  <w:num w:numId="33">
    <w:abstractNumId w:val="24"/>
  </w:num>
  <w:num w:numId="34">
    <w:abstractNumId w:val="30"/>
  </w:num>
  <w:num w:numId="35">
    <w:abstractNumId w:val="31"/>
  </w:num>
  <w:num w:numId="36">
    <w:abstractNumId w:val="5"/>
  </w:num>
  <w:num w:numId="37">
    <w:abstractNumId w:val="23"/>
  </w:num>
  <w:num w:numId="38">
    <w:abstractNumId w:val="43"/>
  </w:num>
  <w:num w:numId="39">
    <w:abstractNumId w:val="33"/>
  </w:num>
  <w:num w:numId="40">
    <w:abstractNumId w:val="22"/>
  </w:num>
  <w:num w:numId="41">
    <w:abstractNumId w:val="39"/>
  </w:num>
  <w:num w:numId="42">
    <w:abstractNumId w:val="9"/>
  </w:num>
  <w:num w:numId="43">
    <w:abstractNumId w:val="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3"/>
    <w:rsid w:val="00011765"/>
    <w:rsid w:val="00050A38"/>
    <w:rsid w:val="00056EBB"/>
    <w:rsid w:val="0006245D"/>
    <w:rsid w:val="00096A55"/>
    <w:rsid w:val="000C61B4"/>
    <w:rsid w:val="000D324A"/>
    <w:rsid w:val="000D4A18"/>
    <w:rsid w:val="000F3780"/>
    <w:rsid w:val="001016E4"/>
    <w:rsid w:val="00115683"/>
    <w:rsid w:val="0014104F"/>
    <w:rsid w:val="00143C9F"/>
    <w:rsid w:val="001516E5"/>
    <w:rsid w:val="00153DC6"/>
    <w:rsid w:val="00160036"/>
    <w:rsid w:val="0017229C"/>
    <w:rsid w:val="001806CD"/>
    <w:rsid w:val="001A5078"/>
    <w:rsid w:val="001D6825"/>
    <w:rsid w:val="0021777E"/>
    <w:rsid w:val="00241C23"/>
    <w:rsid w:val="00243663"/>
    <w:rsid w:val="00246743"/>
    <w:rsid w:val="002645D4"/>
    <w:rsid w:val="00277CF8"/>
    <w:rsid w:val="00283444"/>
    <w:rsid w:val="00290C42"/>
    <w:rsid w:val="002A6D1A"/>
    <w:rsid w:val="002C7C73"/>
    <w:rsid w:val="002E64B0"/>
    <w:rsid w:val="00310E0D"/>
    <w:rsid w:val="00330C1E"/>
    <w:rsid w:val="00340237"/>
    <w:rsid w:val="00350BC7"/>
    <w:rsid w:val="00351772"/>
    <w:rsid w:val="00373515"/>
    <w:rsid w:val="0038154F"/>
    <w:rsid w:val="003A781C"/>
    <w:rsid w:val="003B0784"/>
    <w:rsid w:val="003B72EC"/>
    <w:rsid w:val="003E433F"/>
    <w:rsid w:val="003F1D5F"/>
    <w:rsid w:val="003F544D"/>
    <w:rsid w:val="00434F1F"/>
    <w:rsid w:val="00441025"/>
    <w:rsid w:val="00441910"/>
    <w:rsid w:val="00466F66"/>
    <w:rsid w:val="00477B08"/>
    <w:rsid w:val="004851E1"/>
    <w:rsid w:val="004C67FB"/>
    <w:rsid w:val="004F4640"/>
    <w:rsid w:val="005028C6"/>
    <w:rsid w:val="0052032E"/>
    <w:rsid w:val="005E1F1A"/>
    <w:rsid w:val="00614233"/>
    <w:rsid w:val="006314C7"/>
    <w:rsid w:val="006508FA"/>
    <w:rsid w:val="00656202"/>
    <w:rsid w:val="006A4C5C"/>
    <w:rsid w:val="006C03A7"/>
    <w:rsid w:val="006C66A5"/>
    <w:rsid w:val="006D3B64"/>
    <w:rsid w:val="00716F0C"/>
    <w:rsid w:val="00761E4D"/>
    <w:rsid w:val="007B501E"/>
    <w:rsid w:val="007D71A5"/>
    <w:rsid w:val="007F2638"/>
    <w:rsid w:val="007F5F7D"/>
    <w:rsid w:val="00801654"/>
    <w:rsid w:val="00802A75"/>
    <w:rsid w:val="00803AE2"/>
    <w:rsid w:val="008307E5"/>
    <w:rsid w:val="00832439"/>
    <w:rsid w:val="008510ED"/>
    <w:rsid w:val="008901E4"/>
    <w:rsid w:val="008922FC"/>
    <w:rsid w:val="0089595E"/>
    <w:rsid w:val="008B7CC5"/>
    <w:rsid w:val="008C634C"/>
    <w:rsid w:val="008D731E"/>
    <w:rsid w:val="008E7197"/>
    <w:rsid w:val="00924CC0"/>
    <w:rsid w:val="00926478"/>
    <w:rsid w:val="009844D8"/>
    <w:rsid w:val="00996BD3"/>
    <w:rsid w:val="009B375C"/>
    <w:rsid w:val="009C6C0D"/>
    <w:rsid w:val="00A0313F"/>
    <w:rsid w:val="00AB0ACC"/>
    <w:rsid w:val="00AB3DE5"/>
    <w:rsid w:val="00B1344D"/>
    <w:rsid w:val="00B2567D"/>
    <w:rsid w:val="00B5539D"/>
    <w:rsid w:val="00B861D2"/>
    <w:rsid w:val="00B86D58"/>
    <w:rsid w:val="00B908EF"/>
    <w:rsid w:val="00B93C73"/>
    <w:rsid w:val="00BA78A1"/>
    <w:rsid w:val="00BB33B1"/>
    <w:rsid w:val="00BC763A"/>
    <w:rsid w:val="00BE5576"/>
    <w:rsid w:val="00C07032"/>
    <w:rsid w:val="00C410D8"/>
    <w:rsid w:val="00C57AD0"/>
    <w:rsid w:val="00CA7B15"/>
    <w:rsid w:val="00CB5C2E"/>
    <w:rsid w:val="00CC44AA"/>
    <w:rsid w:val="00CC7755"/>
    <w:rsid w:val="00CF18A1"/>
    <w:rsid w:val="00D1121A"/>
    <w:rsid w:val="00D81B91"/>
    <w:rsid w:val="00D93E2A"/>
    <w:rsid w:val="00D967C3"/>
    <w:rsid w:val="00DA03DB"/>
    <w:rsid w:val="00DD5785"/>
    <w:rsid w:val="00E06D1B"/>
    <w:rsid w:val="00E3263E"/>
    <w:rsid w:val="00E45649"/>
    <w:rsid w:val="00E631F2"/>
    <w:rsid w:val="00E8723F"/>
    <w:rsid w:val="00E9250B"/>
    <w:rsid w:val="00EB3D16"/>
    <w:rsid w:val="00EE727C"/>
    <w:rsid w:val="00EF4783"/>
    <w:rsid w:val="00EF4B9D"/>
    <w:rsid w:val="00F01DE4"/>
    <w:rsid w:val="00F23C2A"/>
    <w:rsid w:val="00F2617D"/>
    <w:rsid w:val="00F62AA4"/>
    <w:rsid w:val="00F928B9"/>
    <w:rsid w:val="00F95E76"/>
    <w:rsid w:val="00FA1BC6"/>
    <w:rsid w:val="00FA417A"/>
    <w:rsid w:val="00FC0986"/>
    <w:rsid w:val="00FD1A0E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0EF"/>
  <w15:docId w15:val="{0795532F-A3CA-B846-B520-C1A9F1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54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3"/>
      <w:ind w:left="423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66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3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291" w:right="16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D71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D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7F5F7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F5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5F7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F5F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83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07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0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No Spacing"/>
    <w:uiPriority w:val="1"/>
    <w:qFormat/>
    <w:rsid w:val="003517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016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6E4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Intense Emphasis"/>
    <w:basedOn w:val="a0"/>
    <w:uiPriority w:val="21"/>
    <w:qFormat/>
    <w:rsid w:val="008D731E"/>
    <w:rPr>
      <w:i/>
      <w:iCs/>
      <w:color w:val="4F81BD" w:themeColor="accent1"/>
    </w:rPr>
  </w:style>
  <w:style w:type="paragraph" w:customStyle="1" w:styleId="12">
    <w:name w:val="Обычный1"/>
    <w:uiPriority w:val="99"/>
    <w:rsid w:val="008C634C"/>
    <w:pPr>
      <w:widowControl/>
      <w:suppressAutoHyphens/>
      <w:autoSpaceDE/>
      <w:autoSpaceDN/>
    </w:pPr>
    <w:rPr>
      <w:rFonts w:ascii="Times New Roman" w:hAnsi="Times New Roman" w:cs="Tahoma"/>
      <w:sz w:val="28"/>
      <w:szCs w:val="24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EF4783"/>
    <w:pPr>
      <w:widowControl/>
      <w:autoSpaceDE/>
      <w:autoSpaceDN/>
      <w:spacing w:after="100" w:line="259" w:lineRule="auto"/>
      <w:ind w:left="446"/>
    </w:pPr>
    <w:rPr>
      <w:rFonts w:eastAsiaTheme="minorEastAsia"/>
      <w:b/>
      <w:sz w:val="40"/>
      <w:szCs w:val="40"/>
      <w:lang w:eastAsia="ru-RU"/>
    </w:rPr>
  </w:style>
  <w:style w:type="paragraph" w:customStyle="1" w:styleId="ConsPlusNormal">
    <w:name w:val="ConsPlusNormal"/>
    <w:rsid w:val="008E7197"/>
    <w:rPr>
      <w:rFonts w:ascii="Arial" w:eastAsiaTheme="minorEastAsia" w:hAnsi="Arial" w:cs="Arial"/>
      <w:sz w:val="20"/>
      <w:lang w:val="ru-RU" w:eastAsia="ru-RU"/>
    </w:rPr>
  </w:style>
  <w:style w:type="character" w:styleId="af3">
    <w:name w:val="page number"/>
    <w:basedOn w:val="a0"/>
    <w:uiPriority w:val="99"/>
    <w:semiHidden/>
    <w:unhideWhenUsed/>
    <w:rsid w:val="00F928B9"/>
  </w:style>
  <w:style w:type="paragraph" w:styleId="af4">
    <w:name w:val="Normal (Web)"/>
    <w:basedOn w:val="a"/>
    <w:uiPriority w:val="99"/>
    <w:semiHidden/>
    <w:unhideWhenUsed/>
    <w:rsid w:val="009B37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6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7B3-FAB5-4A9E-88E4-33311FB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2024-07-07T10:46:00Z</dcterms:created>
  <dcterms:modified xsi:type="dcterms:W3CDTF">2024-07-23T06:48:00Z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